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ackground w:color="FFFFFF"/>
  <w:body>
    <w:p w14:paraId="5BB80977" w14:textId="47E61914" w:rsidR="004B494E" w:rsidRDefault="0044446A">
      <w:pPr>
        <w:numPr>
          <w:ilvl w:val="0"/>
          <w:numId w:val="2"/>
        </w:numPr>
        <w:spacing w:line="240" w:lineRule="auto"/>
        <w:rPr>
          <w:b/>
        </w:rPr>
      </w:pPr>
      <w:r>
        <w:rPr>
          <w:b/>
        </w:rPr>
        <w:t>G</w:t>
      </w:r>
      <w:r w:rsidR="00172F94">
        <w:rPr>
          <w:b/>
        </w:rPr>
        <w:t>overnment Project Delivery Accreditation Framework</w:t>
      </w:r>
    </w:p>
    <w:p w14:paraId="3E4FFA4A" w14:textId="77777777" w:rsidR="004B494E" w:rsidRDefault="004B494E">
      <w:pPr>
        <w:spacing w:line="240" w:lineRule="auto"/>
      </w:pPr>
    </w:p>
    <w:p w14:paraId="1D41BD7B" w14:textId="77777777" w:rsidR="004B494E" w:rsidRDefault="00172F94">
      <w:pPr>
        <w:shd w:val="clear" w:color="auto" w:fill="FFFFFF"/>
        <w:spacing w:line="240" w:lineRule="auto"/>
        <w:rPr>
          <w:color w:val="0B0C0C"/>
        </w:rPr>
      </w:pPr>
      <w:r>
        <w:rPr>
          <w:color w:val="0B0C0C"/>
        </w:rPr>
        <w:t>Accreditation provides an industry-aligned standard by which project delivery professionals working across government can be recognised with a ‘licence to practice’ at one of four defined levels.</w:t>
      </w:r>
    </w:p>
    <w:p w14:paraId="7E0ECDEE" w14:textId="77777777" w:rsidR="004B494E" w:rsidRDefault="004B494E">
      <w:pPr>
        <w:shd w:val="clear" w:color="auto" w:fill="FFFFFF"/>
        <w:spacing w:line="240" w:lineRule="auto"/>
        <w:rPr>
          <w:color w:val="0B0C0C"/>
        </w:rPr>
      </w:pPr>
    </w:p>
    <w:p w14:paraId="18FF10C9" w14:textId="77777777" w:rsidR="004B494E" w:rsidRDefault="00172F94">
      <w:pPr>
        <w:shd w:val="clear" w:color="auto" w:fill="FFFFFF"/>
        <w:spacing w:line="240" w:lineRule="auto"/>
        <w:rPr>
          <w:color w:val="0B0C0C"/>
        </w:rPr>
      </w:pPr>
      <w:r>
        <w:rPr>
          <w:color w:val="0B0C0C"/>
        </w:rPr>
        <w:t>Government accreditation provides government project delivery professionals with:</w:t>
      </w:r>
    </w:p>
    <w:p w14:paraId="0C33A319" w14:textId="77777777" w:rsidR="004B494E" w:rsidRDefault="00172F94">
      <w:pPr>
        <w:numPr>
          <w:ilvl w:val="0"/>
          <w:numId w:val="3"/>
        </w:numPr>
        <w:shd w:val="clear" w:color="auto" w:fill="FFFFFF"/>
        <w:spacing w:line="240" w:lineRule="auto"/>
      </w:pPr>
      <w:r>
        <w:rPr>
          <w:color w:val="0B0C0C"/>
        </w:rPr>
        <w:t>a portable badge of competence that acts as a ‘license to practice’ recognises knowledge, skills, and experience aligned to external industry standards</w:t>
      </w:r>
    </w:p>
    <w:p w14:paraId="3404B2C6" w14:textId="77777777" w:rsidR="004B494E" w:rsidRDefault="00172F94">
      <w:pPr>
        <w:numPr>
          <w:ilvl w:val="0"/>
          <w:numId w:val="3"/>
        </w:numPr>
        <w:shd w:val="clear" w:color="auto" w:fill="FFFFFF"/>
        <w:spacing w:line="240" w:lineRule="auto"/>
      </w:pPr>
      <w:r>
        <w:rPr>
          <w:color w:val="0B0C0C"/>
        </w:rPr>
        <w:t>clarity of the standard and what is expected at each level</w:t>
      </w:r>
    </w:p>
    <w:p w14:paraId="334B34B7" w14:textId="77777777" w:rsidR="004B494E" w:rsidRDefault="00172F94">
      <w:pPr>
        <w:numPr>
          <w:ilvl w:val="0"/>
          <w:numId w:val="3"/>
        </w:numPr>
        <w:shd w:val="clear" w:color="auto" w:fill="FFFFFF"/>
        <w:spacing w:line="240" w:lineRule="auto"/>
      </w:pPr>
      <w:r>
        <w:rPr>
          <w:color w:val="0B0C0C"/>
        </w:rPr>
        <w:t>support to help progress in their project delivery career</w:t>
      </w:r>
    </w:p>
    <w:p w14:paraId="673221B3" w14:textId="77777777" w:rsidR="004B494E" w:rsidRDefault="00172F94">
      <w:pPr>
        <w:numPr>
          <w:ilvl w:val="0"/>
          <w:numId w:val="3"/>
        </w:numPr>
        <w:shd w:val="clear" w:color="auto" w:fill="FFFFFF"/>
        <w:spacing w:line="240" w:lineRule="auto"/>
      </w:pPr>
      <w:r>
        <w:rPr>
          <w:color w:val="0B0C0C"/>
        </w:rPr>
        <w:t>a clear path to professional recognition</w:t>
      </w:r>
    </w:p>
    <w:p w14:paraId="0943CC56" w14:textId="77777777" w:rsidR="004B494E" w:rsidRDefault="00172F94">
      <w:pPr>
        <w:numPr>
          <w:ilvl w:val="0"/>
          <w:numId w:val="3"/>
        </w:numPr>
        <w:shd w:val="clear" w:color="auto" w:fill="FFFFFF"/>
        <w:spacing w:line="240" w:lineRule="auto"/>
      </w:pPr>
      <w:r>
        <w:rPr>
          <w:color w:val="0B0C0C"/>
        </w:rPr>
        <w:t>increased credibility as an accredited member of the project delivery profession and a stronger professional identity</w:t>
      </w:r>
    </w:p>
    <w:p w14:paraId="0902BFD6" w14:textId="77777777" w:rsidR="004B494E" w:rsidRDefault="004B494E">
      <w:pPr>
        <w:shd w:val="clear" w:color="auto" w:fill="FFFFFF"/>
        <w:spacing w:line="240" w:lineRule="auto"/>
        <w:ind w:left="720"/>
        <w:rPr>
          <w:color w:val="0B0C0C"/>
        </w:rPr>
      </w:pPr>
    </w:p>
    <w:p w14:paraId="498617E2" w14:textId="77777777" w:rsidR="004B494E" w:rsidRDefault="004B494E">
      <w:pPr>
        <w:shd w:val="clear" w:color="auto" w:fill="FFFFFF"/>
        <w:spacing w:line="240" w:lineRule="auto"/>
        <w:rPr>
          <w:color w:val="0B0C0C"/>
        </w:rPr>
      </w:pPr>
    </w:p>
    <w:p w14:paraId="384F1A36" w14:textId="77777777" w:rsidR="004B494E" w:rsidRDefault="00172F94">
      <w:pPr>
        <w:shd w:val="clear" w:color="auto" w:fill="FFFFFF"/>
        <w:spacing w:line="240" w:lineRule="auto"/>
        <w:rPr>
          <w:color w:val="0B0C0C"/>
        </w:rPr>
      </w:pPr>
      <w:r>
        <w:rPr>
          <w:color w:val="0B0C0C"/>
        </w:rPr>
        <w:t xml:space="preserve">The </w:t>
      </w:r>
      <w:r>
        <w:rPr>
          <w:b/>
          <w:color w:val="0B0C0C"/>
        </w:rPr>
        <w:t>four levels of accreditation</w:t>
      </w:r>
      <w:r>
        <w:rPr>
          <w:color w:val="0B0C0C"/>
        </w:rPr>
        <w:t xml:space="preserve"> are: </w:t>
      </w:r>
    </w:p>
    <w:p w14:paraId="4DAD4CAD" w14:textId="77777777" w:rsidR="004B494E" w:rsidRDefault="00172F94">
      <w:pPr>
        <w:numPr>
          <w:ilvl w:val="0"/>
          <w:numId w:val="1"/>
        </w:numPr>
        <w:shd w:val="clear" w:color="auto" w:fill="FFFFFF"/>
        <w:spacing w:line="240" w:lineRule="auto"/>
        <w:rPr>
          <w:color w:val="0B0C0C"/>
        </w:rPr>
      </w:pPr>
      <w:r>
        <w:rPr>
          <w:color w:val="0B0C0C"/>
        </w:rPr>
        <w:t>foundation</w:t>
      </w:r>
    </w:p>
    <w:p w14:paraId="0C63787F" w14:textId="77777777" w:rsidR="004B494E" w:rsidRDefault="00172F94">
      <w:pPr>
        <w:numPr>
          <w:ilvl w:val="0"/>
          <w:numId w:val="1"/>
        </w:numPr>
        <w:shd w:val="clear" w:color="auto" w:fill="FFFFFF"/>
        <w:spacing w:line="240" w:lineRule="auto"/>
        <w:rPr>
          <w:color w:val="0B0C0C"/>
        </w:rPr>
      </w:pPr>
      <w:r>
        <w:rPr>
          <w:color w:val="0B0C0C"/>
        </w:rPr>
        <w:t xml:space="preserve">practitioner </w:t>
      </w:r>
    </w:p>
    <w:p w14:paraId="5F1245F9" w14:textId="77777777" w:rsidR="004B494E" w:rsidRDefault="00172F94">
      <w:pPr>
        <w:numPr>
          <w:ilvl w:val="0"/>
          <w:numId w:val="1"/>
        </w:numPr>
        <w:shd w:val="clear" w:color="auto" w:fill="FFFFFF"/>
        <w:spacing w:line="240" w:lineRule="auto"/>
        <w:rPr>
          <w:color w:val="0B0C0C"/>
        </w:rPr>
      </w:pPr>
      <w:r>
        <w:rPr>
          <w:color w:val="0B0C0C"/>
        </w:rPr>
        <w:t>senior practitioner</w:t>
      </w:r>
    </w:p>
    <w:p w14:paraId="5B13573E" w14:textId="77777777" w:rsidR="004B494E" w:rsidRDefault="00172F94">
      <w:pPr>
        <w:numPr>
          <w:ilvl w:val="0"/>
          <w:numId w:val="1"/>
        </w:numPr>
        <w:shd w:val="clear" w:color="auto" w:fill="FFFFFF"/>
        <w:spacing w:line="240" w:lineRule="auto"/>
        <w:rPr>
          <w:color w:val="0B0C0C"/>
        </w:rPr>
      </w:pPr>
      <w:r>
        <w:rPr>
          <w:color w:val="0B0C0C"/>
        </w:rPr>
        <w:t>master practitioner</w:t>
      </w:r>
    </w:p>
    <w:p w14:paraId="1006D40C" w14:textId="77777777" w:rsidR="004B494E" w:rsidRDefault="004B494E">
      <w:pPr>
        <w:shd w:val="clear" w:color="auto" w:fill="FFFFFF"/>
        <w:spacing w:line="240" w:lineRule="auto"/>
        <w:rPr>
          <w:color w:val="0B0C0C"/>
        </w:rPr>
      </w:pPr>
    </w:p>
    <w:p w14:paraId="710180C3" w14:textId="77777777" w:rsidR="004B494E" w:rsidRDefault="00172F94">
      <w:pPr>
        <w:shd w:val="clear" w:color="auto" w:fill="FFFFFF"/>
        <w:spacing w:line="240" w:lineRule="auto"/>
        <w:rPr>
          <w:color w:val="0B0C0C"/>
        </w:rPr>
      </w:pPr>
      <w:r>
        <w:rPr>
          <w:color w:val="0B0C0C"/>
        </w:rPr>
        <w:t>The Project Leadership Programme maps across to senior practitioner level and is a mandatory requirement for accreditation at this level:</w:t>
      </w:r>
    </w:p>
    <w:p w14:paraId="61B59FB7" w14:textId="77777777" w:rsidR="004B494E" w:rsidRDefault="00172F94">
      <w:pPr>
        <w:spacing w:after="200"/>
        <w:ind w:right="20"/>
        <w:jc w:val="center"/>
        <w:rPr>
          <w:color w:val="0B0C0C"/>
        </w:rPr>
      </w:pPr>
      <w:r>
        <w:rPr>
          <w:noProof/>
        </w:rPr>
        <w:drawing>
          <wp:inline distT="114300" distB="114300" distL="114300" distR="114300" wp14:anchorId="4D3208ED" wp14:editId="138D3F7F">
            <wp:extent cx="6840000" cy="3556000"/>
            <wp:effectExtent l="0" t="0" r="0" b="0"/>
            <wp:docPr id="1" name="image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/>
                    <pic:cNvPicPr preferRelativeResize="0"/>
                  </pic:nvPicPr>
                  <pic:blipFill>
                    <a:blip r:embed="rId7"/>
                    <a:srcRect l="-3308" t="-4619" r="-1311"/>
                    <a:stretch>
                      <a:fillRect/>
                    </a:stretch>
                  </pic:blipFill>
                  <pic:spPr>
                    <a:xfrm>
                      <a:off x="0" y="0"/>
                      <a:ext cx="6840000" cy="35560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0FBD1875" w14:textId="77777777" w:rsidR="004B494E" w:rsidRDefault="004B494E">
      <w:pPr>
        <w:spacing w:line="240" w:lineRule="auto"/>
      </w:pPr>
    </w:p>
    <w:p w14:paraId="64600656" w14:textId="77777777" w:rsidR="004B494E" w:rsidRDefault="004B494E">
      <w:pPr>
        <w:spacing w:line="240" w:lineRule="auto"/>
      </w:pPr>
    </w:p>
    <w:p w14:paraId="52DFF62B" w14:textId="77777777" w:rsidR="004B494E" w:rsidRDefault="00172F94">
      <w:pPr>
        <w:spacing w:line="240" w:lineRule="auto"/>
      </w:pPr>
      <w:r>
        <w:t xml:space="preserve">An </w:t>
      </w:r>
      <w:r>
        <w:rPr>
          <w:b/>
        </w:rPr>
        <w:t>accreditation learning syllabus</w:t>
      </w:r>
      <w:r>
        <w:t xml:space="preserve"> has been designed to support the accreditation scheme.  It is aligned to the four levels of accreditation and within each level there are three learning segments.  These segments are:</w:t>
      </w:r>
    </w:p>
    <w:p w14:paraId="74F3C328" w14:textId="77777777" w:rsidR="004B494E" w:rsidRDefault="004B494E">
      <w:pPr>
        <w:spacing w:line="240" w:lineRule="auto"/>
      </w:pPr>
    </w:p>
    <w:p w14:paraId="4692D92E" w14:textId="77777777" w:rsidR="004B494E" w:rsidRDefault="00172F94">
      <w:pPr>
        <w:spacing w:line="240" w:lineRule="auto"/>
      </w:pPr>
      <w:r>
        <w:lastRenderedPageBreak/>
        <w:t>Project Delivery Profession Training - the training needed to build individual’s project delivery skills</w:t>
      </w:r>
    </w:p>
    <w:p w14:paraId="0AA29919" w14:textId="77777777" w:rsidR="004B494E" w:rsidRDefault="004B494E">
      <w:pPr>
        <w:spacing w:line="240" w:lineRule="auto"/>
      </w:pPr>
    </w:p>
    <w:p w14:paraId="1AD81054" w14:textId="77777777" w:rsidR="004B494E" w:rsidRDefault="00172F94">
      <w:pPr>
        <w:spacing w:line="240" w:lineRule="auto"/>
      </w:pPr>
      <w:r>
        <w:t>Cross-Profession training - the training individual’s need to build other professional skills to support their project delivery role</w:t>
      </w:r>
    </w:p>
    <w:p w14:paraId="6DF71B7D" w14:textId="77777777" w:rsidR="004B494E" w:rsidRDefault="004B494E">
      <w:pPr>
        <w:spacing w:line="240" w:lineRule="auto"/>
      </w:pPr>
    </w:p>
    <w:p w14:paraId="3BE6745C" w14:textId="77777777" w:rsidR="004B494E" w:rsidRDefault="00172F94">
      <w:pPr>
        <w:spacing w:line="240" w:lineRule="auto"/>
      </w:pPr>
      <w:r>
        <w:t>Additional learning - wider learning to support individuals in building the required behaviours and skills to effectively deliver projects</w:t>
      </w:r>
    </w:p>
    <w:p w14:paraId="130AC145" w14:textId="77777777" w:rsidR="004B494E" w:rsidRDefault="004B494E">
      <w:pPr>
        <w:spacing w:line="240" w:lineRule="auto"/>
      </w:pPr>
    </w:p>
    <w:p w14:paraId="1EA5315C" w14:textId="77777777" w:rsidR="004B494E" w:rsidRDefault="00172F94">
      <w:pPr>
        <w:spacing w:line="240" w:lineRule="auto"/>
      </w:pPr>
      <w:r>
        <w:rPr>
          <w:noProof/>
        </w:rPr>
        <w:drawing>
          <wp:inline distT="114300" distB="114300" distL="114300" distR="114300" wp14:anchorId="2CC9A4FC" wp14:editId="4ECB13B7">
            <wp:extent cx="6580743" cy="3858625"/>
            <wp:effectExtent l="0" t="0" r="0" b="0"/>
            <wp:docPr id="7" name="image5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.png"/>
                    <pic:cNvPicPr preferRelativeResize="0"/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580743" cy="385862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4263603A" w14:textId="77777777" w:rsidR="004B494E" w:rsidRDefault="004B494E">
      <w:pPr>
        <w:spacing w:line="240" w:lineRule="auto"/>
      </w:pPr>
    </w:p>
    <w:p w14:paraId="796F67AF" w14:textId="77777777" w:rsidR="004B494E" w:rsidRDefault="004B494E">
      <w:pPr>
        <w:shd w:val="clear" w:color="auto" w:fill="FFFFFF"/>
        <w:spacing w:line="240" w:lineRule="auto"/>
        <w:rPr>
          <w:color w:val="0B0C0C"/>
        </w:rPr>
      </w:pPr>
    </w:p>
    <w:p w14:paraId="41E9A3E1" w14:textId="77777777" w:rsidR="004B494E" w:rsidRDefault="00172F94">
      <w:pPr>
        <w:spacing w:line="240" w:lineRule="auto"/>
        <w:rPr>
          <w:b/>
        </w:rPr>
      </w:pPr>
      <w:r>
        <w:t xml:space="preserve">The four levels are </w:t>
      </w:r>
      <w:r>
        <w:rPr>
          <w:b/>
        </w:rPr>
        <w:t>distinguished by an individual’s knowledge, skills and experience:</w:t>
      </w:r>
    </w:p>
    <w:p w14:paraId="3B40B998" w14:textId="77777777" w:rsidR="004B494E" w:rsidRDefault="004B494E">
      <w:pPr>
        <w:spacing w:line="240" w:lineRule="auto"/>
        <w:rPr>
          <w:b/>
        </w:rPr>
      </w:pPr>
    </w:p>
    <w:p w14:paraId="3D1CC14E" w14:textId="77777777" w:rsidR="004B494E" w:rsidRDefault="00172F94">
      <w:pPr>
        <w:spacing w:line="240" w:lineRule="auto"/>
      </w:pPr>
      <w:r>
        <w:rPr>
          <w:noProof/>
        </w:rPr>
        <w:drawing>
          <wp:inline distT="114300" distB="114300" distL="114300" distR="114300" wp14:anchorId="5FC027D9" wp14:editId="69C59DE6">
            <wp:extent cx="6753225" cy="1170319"/>
            <wp:effectExtent l="0" t="0" r="0" b="0"/>
            <wp:docPr id="3" name="image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.png"/>
                    <pic:cNvPicPr preferRelativeResize="0"/>
                  </pic:nvPicPr>
                  <pic:blipFill>
                    <a:blip r:embed="rId9"/>
                    <a:srcRect b="62930"/>
                    <a:stretch>
                      <a:fillRect/>
                    </a:stretch>
                  </pic:blipFill>
                  <pic:spPr>
                    <a:xfrm>
                      <a:off x="0" y="0"/>
                      <a:ext cx="6753225" cy="1170319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133092F3" w14:textId="77777777" w:rsidR="004B494E" w:rsidRDefault="004B494E">
      <w:pPr>
        <w:spacing w:line="240" w:lineRule="auto"/>
      </w:pPr>
    </w:p>
    <w:p w14:paraId="49821DF0" w14:textId="77777777" w:rsidR="004B494E" w:rsidRDefault="004B494E">
      <w:pPr>
        <w:spacing w:line="240" w:lineRule="auto"/>
      </w:pPr>
    </w:p>
    <w:p w14:paraId="1FC359BB" w14:textId="77777777" w:rsidR="004B494E" w:rsidRDefault="004B494E">
      <w:pPr>
        <w:spacing w:line="240" w:lineRule="auto"/>
      </w:pPr>
    </w:p>
    <w:p w14:paraId="245610BC" w14:textId="77777777" w:rsidR="004B494E" w:rsidRDefault="004B494E">
      <w:pPr>
        <w:spacing w:line="240" w:lineRule="auto"/>
      </w:pPr>
    </w:p>
    <w:p w14:paraId="14CCBFCF" w14:textId="77777777" w:rsidR="004B494E" w:rsidRDefault="00172F94">
      <w:pPr>
        <w:spacing w:line="240" w:lineRule="auto"/>
      </w:pPr>
      <w:r>
        <w:rPr>
          <w:noProof/>
        </w:rPr>
        <w:lastRenderedPageBreak/>
        <w:drawing>
          <wp:inline distT="114300" distB="114300" distL="114300" distR="114300" wp14:anchorId="5D477A3D" wp14:editId="1A294F67">
            <wp:extent cx="6753225" cy="2013538"/>
            <wp:effectExtent l="0" t="0" r="0" b="0"/>
            <wp:docPr id="9" name="image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.png"/>
                    <pic:cNvPicPr preferRelativeResize="0"/>
                  </pic:nvPicPr>
                  <pic:blipFill>
                    <a:blip r:embed="rId9"/>
                    <a:srcRect t="36134"/>
                    <a:stretch>
                      <a:fillRect/>
                    </a:stretch>
                  </pic:blipFill>
                  <pic:spPr>
                    <a:xfrm>
                      <a:off x="0" y="0"/>
                      <a:ext cx="6753225" cy="2013538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0DE734EE" w14:textId="77777777" w:rsidR="004B494E" w:rsidRDefault="00172F94">
      <w:pPr>
        <w:spacing w:line="240" w:lineRule="auto"/>
      </w:pPr>
      <w:r>
        <w:rPr>
          <w:noProof/>
        </w:rPr>
        <w:drawing>
          <wp:inline distT="114300" distB="114300" distL="114300" distR="114300" wp14:anchorId="3DD7E2B5" wp14:editId="1E210DC0">
            <wp:extent cx="6731363" cy="2075159"/>
            <wp:effectExtent l="0" t="0" r="0" b="0"/>
            <wp:docPr id="6" name="image6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.png"/>
                    <pic:cNvPicPr preferRelativeResize="0"/>
                  </pic:nvPicPr>
                  <pic:blipFill>
                    <a:blip r:embed="rId10"/>
                    <a:srcRect b="52989"/>
                    <a:stretch>
                      <a:fillRect/>
                    </a:stretch>
                  </pic:blipFill>
                  <pic:spPr>
                    <a:xfrm>
                      <a:off x="0" y="0"/>
                      <a:ext cx="6731363" cy="2075159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79E641EF" w14:textId="77777777" w:rsidR="004B494E" w:rsidRDefault="004B494E">
      <w:pPr>
        <w:spacing w:line="240" w:lineRule="auto"/>
      </w:pPr>
    </w:p>
    <w:p w14:paraId="117C65DD" w14:textId="77777777" w:rsidR="004B494E" w:rsidRDefault="004B494E">
      <w:pPr>
        <w:spacing w:line="240" w:lineRule="auto"/>
      </w:pPr>
    </w:p>
    <w:p w14:paraId="6C5C8275" w14:textId="77777777" w:rsidR="004B494E" w:rsidRDefault="00172F94">
      <w:pPr>
        <w:spacing w:line="240" w:lineRule="auto"/>
      </w:pPr>
      <w:r>
        <w:rPr>
          <w:noProof/>
        </w:rPr>
        <w:drawing>
          <wp:inline distT="114300" distB="114300" distL="114300" distR="114300" wp14:anchorId="751949FA" wp14:editId="6637E3BE">
            <wp:extent cx="6794993" cy="2383534"/>
            <wp:effectExtent l="0" t="0" r="0" b="0"/>
            <wp:docPr id="8" name="image6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.png"/>
                    <pic:cNvPicPr preferRelativeResize="0"/>
                  </pic:nvPicPr>
                  <pic:blipFill>
                    <a:blip r:embed="rId10"/>
                    <a:srcRect t="46543"/>
                    <a:stretch>
                      <a:fillRect/>
                    </a:stretch>
                  </pic:blipFill>
                  <pic:spPr>
                    <a:xfrm>
                      <a:off x="0" y="0"/>
                      <a:ext cx="6794993" cy="2383534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3405C508" w14:textId="77777777" w:rsidR="004B494E" w:rsidRDefault="004B494E">
      <w:pPr>
        <w:spacing w:line="240" w:lineRule="auto"/>
      </w:pPr>
    </w:p>
    <w:p w14:paraId="5C648791" w14:textId="77777777" w:rsidR="004B494E" w:rsidRDefault="00172F94">
      <w:pPr>
        <w:spacing w:line="240" w:lineRule="auto"/>
      </w:pPr>
      <w:r>
        <w:t>There are six criteria that recognise the attained level of knowledge and the practical experience of a project delivery professional.</w:t>
      </w:r>
    </w:p>
    <w:p w14:paraId="17B1A058" w14:textId="77777777" w:rsidR="004B494E" w:rsidRDefault="004B494E">
      <w:pPr>
        <w:spacing w:line="240" w:lineRule="auto"/>
      </w:pPr>
    </w:p>
    <w:p w14:paraId="1460FB35" w14:textId="77777777" w:rsidR="004B494E" w:rsidRDefault="00172F94">
      <w:pPr>
        <w:spacing w:line="240" w:lineRule="auto"/>
      </w:pPr>
      <w:r>
        <w:rPr>
          <w:noProof/>
        </w:rPr>
        <w:lastRenderedPageBreak/>
        <w:drawing>
          <wp:inline distT="114300" distB="114300" distL="114300" distR="114300" wp14:anchorId="0928EDD5" wp14:editId="0238B6E2">
            <wp:extent cx="5822588" cy="3770896"/>
            <wp:effectExtent l="0" t="0" r="0" b="0"/>
            <wp:docPr id="4" name="image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.png"/>
                    <pic:cNvPicPr preferRelativeResize="0"/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822588" cy="3770896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6791CC4F" w14:textId="77777777" w:rsidR="004B494E" w:rsidRDefault="004B494E">
      <w:pPr>
        <w:spacing w:line="240" w:lineRule="auto"/>
      </w:pPr>
    </w:p>
    <w:p w14:paraId="5F57EB68" w14:textId="77777777" w:rsidR="004B494E" w:rsidRDefault="00172F94">
      <w:pPr>
        <w:spacing w:line="240" w:lineRule="auto"/>
      </w:pPr>
      <w:r>
        <w:t>Experience and Project Leadership requirements are the same for both Senior and Master Practitioners but the levels of experience expected vary as set out below.</w:t>
      </w:r>
    </w:p>
    <w:p w14:paraId="4AEEE686" w14:textId="77777777" w:rsidR="004B494E" w:rsidRDefault="004B494E">
      <w:pPr>
        <w:spacing w:line="240" w:lineRule="auto"/>
      </w:pPr>
    </w:p>
    <w:p w14:paraId="4A0E722E" w14:textId="77777777" w:rsidR="004B494E" w:rsidRDefault="00172F94">
      <w:pPr>
        <w:spacing w:line="240" w:lineRule="auto"/>
      </w:pPr>
      <w:r>
        <w:rPr>
          <w:noProof/>
        </w:rPr>
        <w:lastRenderedPageBreak/>
        <w:drawing>
          <wp:inline distT="114300" distB="114300" distL="114300" distR="114300" wp14:anchorId="54CCBFE9" wp14:editId="4DEB363F">
            <wp:extent cx="6978249" cy="4188893"/>
            <wp:effectExtent l="0" t="0" r="0" b="0"/>
            <wp:docPr id="5" name="image7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.png"/>
                    <pic:cNvPicPr preferRelativeResize="0"/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978249" cy="4188893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273F1DD6" w14:textId="77777777" w:rsidR="004B494E" w:rsidRDefault="004B494E">
      <w:pPr>
        <w:spacing w:line="240" w:lineRule="auto"/>
      </w:pPr>
    </w:p>
    <w:p w14:paraId="3B686D64" w14:textId="77777777" w:rsidR="004B494E" w:rsidRDefault="00172F94">
      <w:pPr>
        <w:spacing w:line="240" w:lineRule="auto"/>
      </w:pPr>
      <w:r>
        <w:rPr>
          <w:noProof/>
        </w:rPr>
        <w:lastRenderedPageBreak/>
        <w:drawing>
          <wp:inline distT="114300" distB="114300" distL="114300" distR="114300" wp14:anchorId="538CEF3E" wp14:editId="3B8A85B7">
            <wp:extent cx="6883400" cy="4495800"/>
            <wp:effectExtent l="0" t="0" r="0" b="0"/>
            <wp:docPr id="2" name="image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.png"/>
                    <pic:cNvPicPr preferRelativeResize="0"/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883818" cy="4496073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30395638" w14:textId="4C389D8A" w:rsidR="004B494E" w:rsidRDefault="004B494E">
      <w:pPr>
        <w:spacing w:line="240" w:lineRule="auto"/>
      </w:pPr>
    </w:p>
    <w:p w14:paraId="33008BBA" w14:textId="36FD3B2F" w:rsidR="00057731" w:rsidRDefault="00057731">
      <w:pPr>
        <w:spacing w:line="240" w:lineRule="auto"/>
      </w:pPr>
    </w:p>
    <w:p w14:paraId="2BD44108" w14:textId="08CFAA46" w:rsidR="00057731" w:rsidRDefault="00057731">
      <w:pPr>
        <w:spacing w:line="240" w:lineRule="auto"/>
      </w:pPr>
    </w:p>
    <w:p w14:paraId="21C3F528" w14:textId="77777777" w:rsidR="00057731" w:rsidRDefault="00057731">
      <w:pPr>
        <w:spacing w:line="240" w:lineRule="auto"/>
      </w:pPr>
    </w:p>
    <w:p w14:paraId="22AD615C" w14:textId="77777777" w:rsidR="004B494E" w:rsidRDefault="00172F94">
      <w:pPr>
        <w:spacing w:line="240" w:lineRule="auto"/>
        <w:rPr>
          <w:b/>
        </w:rPr>
      </w:pPr>
      <w:r>
        <w:rPr>
          <w:b/>
        </w:rPr>
        <w:t>2. Links to further information and resources</w:t>
      </w:r>
    </w:p>
    <w:p w14:paraId="707CD70B" w14:textId="77777777" w:rsidR="004B494E" w:rsidRDefault="004B494E">
      <w:pPr>
        <w:spacing w:line="240" w:lineRule="auto"/>
      </w:pPr>
    </w:p>
    <w:p w14:paraId="0052ABEC" w14:textId="77777777" w:rsidR="004B494E" w:rsidRDefault="00172F94">
      <w:pPr>
        <w:spacing w:line="240" w:lineRule="auto"/>
      </w:pPr>
      <w:r>
        <w:t>National Infrastructure and Service Transformation Authority</w:t>
      </w:r>
    </w:p>
    <w:p w14:paraId="7E9A3800" w14:textId="77777777" w:rsidR="004B494E" w:rsidRDefault="000A3A6F">
      <w:pPr>
        <w:spacing w:line="240" w:lineRule="auto"/>
      </w:pPr>
      <w:hyperlink r:id="rId14">
        <w:r w:rsidR="00172F94">
          <w:rPr>
            <w:color w:val="1155CC"/>
            <w:u w:val="single"/>
          </w:rPr>
          <w:t>https://www.gov.uk/government/organisations/national-infrastructure-and-service-transformation-authority</w:t>
        </w:r>
      </w:hyperlink>
      <w:r w:rsidR="00172F94">
        <w:t xml:space="preserve"> </w:t>
      </w:r>
    </w:p>
    <w:p w14:paraId="7D634BD6" w14:textId="77777777" w:rsidR="004B494E" w:rsidRDefault="004B494E">
      <w:pPr>
        <w:spacing w:line="240" w:lineRule="auto"/>
      </w:pPr>
    </w:p>
    <w:p w14:paraId="65615849" w14:textId="77777777" w:rsidR="004B494E" w:rsidRDefault="00172F94">
      <w:pPr>
        <w:spacing w:line="240" w:lineRule="auto"/>
      </w:pPr>
      <w:r>
        <w:t>Project Leadership Programme - current supplier website</w:t>
      </w:r>
    </w:p>
    <w:p w14:paraId="6284D8FC" w14:textId="77777777" w:rsidR="004B494E" w:rsidRDefault="000A3A6F">
      <w:pPr>
        <w:spacing w:after="240" w:line="259" w:lineRule="auto"/>
      </w:pPr>
      <w:hyperlink r:id="rId15">
        <w:r w:rsidR="00172F94">
          <w:rPr>
            <w:color w:val="1155CC"/>
            <w:u w:val="single"/>
          </w:rPr>
          <w:t>https://www.cranfield.ac.uk/som/research-centres/centre-for-business-performance/project-leadership-programme-plp</w:t>
        </w:r>
      </w:hyperlink>
    </w:p>
    <w:p w14:paraId="1D852E0A" w14:textId="77777777" w:rsidR="004B494E" w:rsidRDefault="00172F94">
      <w:pPr>
        <w:spacing w:line="240" w:lineRule="auto"/>
      </w:pPr>
      <w:r>
        <w:t>Project Leadership Programme - current contract details</w:t>
      </w:r>
    </w:p>
    <w:p w14:paraId="1943FE17" w14:textId="77777777" w:rsidR="004B494E" w:rsidRDefault="000A3A6F">
      <w:pPr>
        <w:spacing w:line="240" w:lineRule="auto"/>
      </w:pPr>
      <w:hyperlink r:id="rId16">
        <w:r w:rsidR="00172F94">
          <w:rPr>
            <w:color w:val="1155CC"/>
            <w:u w:val="single"/>
          </w:rPr>
          <w:t>https://www.contractsfinder.service.gov.uk/notice/1ecf0d69-b743-454a-8401-d4a11949bcf0?origin=SearchResults&amp;p=1</w:t>
        </w:r>
      </w:hyperlink>
      <w:r w:rsidR="00172F94">
        <w:rPr>
          <w:color w:val="262626"/>
        </w:rPr>
        <w:t xml:space="preserve"> </w:t>
      </w:r>
    </w:p>
    <w:p w14:paraId="607784A1" w14:textId="77777777" w:rsidR="004B494E" w:rsidRDefault="004B494E">
      <w:pPr>
        <w:spacing w:line="240" w:lineRule="auto"/>
      </w:pPr>
    </w:p>
    <w:p w14:paraId="6428113E" w14:textId="77777777" w:rsidR="004B494E" w:rsidRDefault="00172F94">
      <w:pPr>
        <w:spacing w:line="240" w:lineRule="auto"/>
      </w:pPr>
      <w:r>
        <w:t>Government Project Delivery Website:</w:t>
      </w:r>
    </w:p>
    <w:p w14:paraId="702A61EB" w14:textId="77777777" w:rsidR="004B494E" w:rsidRDefault="000A3A6F">
      <w:pPr>
        <w:spacing w:line="240" w:lineRule="auto"/>
      </w:pPr>
      <w:hyperlink r:id="rId17">
        <w:r w:rsidR="00172F94">
          <w:rPr>
            <w:color w:val="1155CC"/>
            <w:u w:val="single"/>
          </w:rPr>
          <w:t>https://projectdelivery.gov.uk/</w:t>
        </w:r>
      </w:hyperlink>
      <w:r w:rsidR="00172F94">
        <w:t xml:space="preserve"> </w:t>
      </w:r>
    </w:p>
    <w:p w14:paraId="24FB71E1" w14:textId="77777777" w:rsidR="004B494E" w:rsidRDefault="004B494E">
      <w:pPr>
        <w:spacing w:line="240" w:lineRule="auto"/>
      </w:pPr>
    </w:p>
    <w:p w14:paraId="5D4C81CE" w14:textId="77777777" w:rsidR="004B494E" w:rsidRDefault="00172F94">
      <w:pPr>
        <w:spacing w:line="240" w:lineRule="auto"/>
      </w:pPr>
      <w:r>
        <w:t>Government Projects Academy:</w:t>
      </w:r>
    </w:p>
    <w:p w14:paraId="5B1C9719" w14:textId="77777777" w:rsidR="004B494E" w:rsidRDefault="000A3A6F">
      <w:pPr>
        <w:spacing w:line="240" w:lineRule="auto"/>
      </w:pPr>
      <w:hyperlink r:id="rId18">
        <w:r w:rsidR="00172F94">
          <w:rPr>
            <w:color w:val="1155CC"/>
            <w:u w:val="single"/>
          </w:rPr>
          <w:t>https://projectdelivery.gov.uk/government-projects-academy/</w:t>
        </w:r>
      </w:hyperlink>
      <w:r w:rsidR="00172F94">
        <w:t xml:space="preserve"> </w:t>
      </w:r>
    </w:p>
    <w:p w14:paraId="72DD7D0F" w14:textId="77777777" w:rsidR="004B494E" w:rsidRDefault="004B494E">
      <w:pPr>
        <w:spacing w:line="240" w:lineRule="auto"/>
      </w:pPr>
    </w:p>
    <w:p w14:paraId="3613A6A1" w14:textId="77777777" w:rsidR="004B494E" w:rsidRDefault="00172F94">
      <w:pPr>
        <w:spacing w:line="240" w:lineRule="auto"/>
        <w:ind w:right="20"/>
      </w:pPr>
      <w:r>
        <w:t>Project Delivery Capability Framework:</w:t>
      </w:r>
    </w:p>
    <w:p w14:paraId="2AEC43D5" w14:textId="77777777" w:rsidR="004B494E" w:rsidRDefault="000A3A6F">
      <w:pPr>
        <w:spacing w:line="240" w:lineRule="auto"/>
        <w:ind w:right="20"/>
      </w:pPr>
      <w:hyperlink r:id="rId19">
        <w:r w:rsidR="00172F94">
          <w:rPr>
            <w:color w:val="1155CC"/>
            <w:u w:val="single"/>
          </w:rPr>
          <w:t>https://projectdelivery.gov.uk/government-projects-academy/project-delivery-capability-framework/</w:t>
        </w:r>
      </w:hyperlink>
      <w:r w:rsidR="00172F94">
        <w:t xml:space="preserve"> </w:t>
      </w:r>
    </w:p>
    <w:p w14:paraId="44F317F2" w14:textId="77777777" w:rsidR="004B494E" w:rsidRDefault="004B494E">
      <w:pPr>
        <w:spacing w:line="240" w:lineRule="auto"/>
      </w:pPr>
    </w:p>
    <w:p w14:paraId="3CEA8963" w14:textId="77777777" w:rsidR="004B494E" w:rsidRDefault="00172F94">
      <w:pPr>
        <w:spacing w:line="240" w:lineRule="auto"/>
      </w:pPr>
      <w:r>
        <w:t>The Teal Book:</w:t>
      </w:r>
    </w:p>
    <w:p w14:paraId="0CA57914" w14:textId="77777777" w:rsidR="004B494E" w:rsidRDefault="000A3A6F">
      <w:pPr>
        <w:spacing w:line="240" w:lineRule="auto"/>
      </w:pPr>
      <w:hyperlink r:id="rId20">
        <w:r w:rsidR="00172F94">
          <w:rPr>
            <w:color w:val="1155CC"/>
            <w:u w:val="single"/>
          </w:rPr>
          <w:t>https://projectdelivery.gov.uk/teal-book/home/</w:t>
        </w:r>
      </w:hyperlink>
    </w:p>
    <w:p w14:paraId="4322AD23" w14:textId="77777777" w:rsidR="004B494E" w:rsidRDefault="004B494E">
      <w:pPr>
        <w:spacing w:line="240" w:lineRule="auto"/>
      </w:pPr>
    </w:p>
    <w:p w14:paraId="2458EC63" w14:textId="77777777" w:rsidR="004B494E" w:rsidRDefault="00172F94">
      <w:pPr>
        <w:spacing w:line="240" w:lineRule="auto"/>
      </w:pPr>
      <w:r>
        <w:t>Government Project Delivery useful product library:</w:t>
      </w:r>
    </w:p>
    <w:p w14:paraId="02714F2F" w14:textId="77777777" w:rsidR="004B494E" w:rsidRDefault="000A3A6F">
      <w:pPr>
        <w:spacing w:line="240" w:lineRule="auto"/>
      </w:pPr>
      <w:hyperlink r:id="rId21">
        <w:r w:rsidR="00172F94">
          <w:rPr>
            <w:color w:val="1155CC"/>
            <w:u w:val="single"/>
          </w:rPr>
          <w:t>https://projectdelivery.gov.uk/library-products/</w:t>
        </w:r>
      </w:hyperlink>
      <w:r w:rsidR="00172F94">
        <w:t xml:space="preserve"> </w:t>
      </w:r>
    </w:p>
    <w:p w14:paraId="4FF780E9" w14:textId="77777777" w:rsidR="004B494E" w:rsidRDefault="004B494E">
      <w:pPr>
        <w:spacing w:line="240" w:lineRule="auto"/>
      </w:pPr>
    </w:p>
    <w:p w14:paraId="65194562" w14:textId="77777777" w:rsidR="004B494E" w:rsidRDefault="00172F94">
      <w:pPr>
        <w:spacing w:line="240" w:lineRule="auto"/>
      </w:pPr>
      <w:r>
        <w:t>Project Delivery Functional Standard:</w:t>
      </w:r>
    </w:p>
    <w:p w14:paraId="1587B02C" w14:textId="77777777" w:rsidR="004B494E" w:rsidRDefault="000A3A6F">
      <w:pPr>
        <w:spacing w:line="240" w:lineRule="auto"/>
        <w:ind w:right="20"/>
      </w:pPr>
      <w:hyperlink r:id="rId22">
        <w:r w:rsidR="00172F94">
          <w:rPr>
            <w:color w:val="1155CC"/>
            <w:u w:val="single"/>
          </w:rPr>
          <w:t>https://www.gov.uk/government/publications/project-delivery-functional-standard</w:t>
        </w:r>
      </w:hyperlink>
      <w:r w:rsidR="00172F94">
        <w:t xml:space="preserve"> </w:t>
      </w:r>
    </w:p>
    <w:p w14:paraId="117E4D39" w14:textId="77777777" w:rsidR="004B494E" w:rsidRDefault="004B494E">
      <w:pPr>
        <w:spacing w:line="240" w:lineRule="auto"/>
        <w:ind w:right="20"/>
      </w:pPr>
    </w:p>
    <w:p w14:paraId="356530E4" w14:textId="77777777" w:rsidR="004B494E" w:rsidRDefault="00172F94">
      <w:pPr>
        <w:spacing w:line="240" w:lineRule="auto"/>
        <w:ind w:right="20"/>
      </w:pPr>
      <w:r>
        <w:t>Functions and Professions:</w:t>
      </w:r>
    </w:p>
    <w:p w14:paraId="0611629D" w14:textId="77777777" w:rsidR="004B494E" w:rsidRDefault="000A3A6F">
      <w:pPr>
        <w:spacing w:line="240" w:lineRule="auto"/>
        <w:ind w:right="20"/>
        <w:rPr>
          <w:color w:val="1155CC"/>
        </w:rPr>
      </w:pPr>
      <w:hyperlink r:id="rId23">
        <w:r w:rsidR="00172F94">
          <w:rPr>
            <w:color w:val="1155CC"/>
            <w:highlight w:val="white"/>
            <w:u w:val="single"/>
          </w:rPr>
          <w:t>https://www.gov.uk/government/publications/government-functions/government-functions</w:t>
        </w:r>
      </w:hyperlink>
      <w:r w:rsidR="00172F94">
        <w:rPr>
          <w:color w:val="1155CC"/>
          <w:highlight w:val="white"/>
        </w:rPr>
        <w:t xml:space="preserve"> </w:t>
      </w:r>
    </w:p>
    <w:p w14:paraId="6400D4F5" w14:textId="77777777" w:rsidR="004B494E" w:rsidRDefault="000A3A6F">
      <w:pPr>
        <w:spacing w:line="240" w:lineRule="auto"/>
        <w:ind w:right="20"/>
        <w:rPr>
          <w:color w:val="1155CC"/>
        </w:rPr>
      </w:pPr>
      <w:hyperlink r:id="rId24">
        <w:r w:rsidR="00172F94">
          <w:rPr>
            <w:color w:val="0B57D0"/>
            <w:u w:val="single"/>
          </w:rPr>
          <w:t>https://www.gov.uk/government/publications/government-professions/government-professions</w:t>
        </w:r>
      </w:hyperlink>
    </w:p>
    <w:p w14:paraId="0EF6B67D" w14:textId="77777777" w:rsidR="004B494E" w:rsidRDefault="004B494E">
      <w:pPr>
        <w:spacing w:line="240" w:lineRule="auto"/>
        <w:ind w:right="20"/>
        <w:rPr>
          <w:color w:val="1155CC"/>
        </w:rPr>
      </w:pPr>
    </w:p>
    <w:p w14:paraId="29C39A13" w14:textId="77777777" w:rsidR="004B494E" w:rsidRDefault="00172F94">
      <w:pPr>
        <w:spacing w:line="240" w:lineRule="auto"/>
        <w:ind w:right="20"/>
      </w:pPr>
      <w:r>
        <w:t>Government Skills and Learning:</w:t>
      </w:r>
    </w:p>
    <w:p w14:paraId="4FFA9B60" w14:textId="77777777" w:rsidR="004B494E" w:rsidRDefault="000A3A6F">
      <w:pPr>
        <w:spacing w:line="240" w:lineRule="auto"/>
        <w:ind w:right="20"/>
      </w:pPr>
      <w:hyperlink r:id="rId25">
        <w:r w:rsidR="00172F94">
          <w:rPr>
            <w:color w:val="1155CC"/>
            <w:u w:val="single"/>
          </w:rPr>
          <w:t>https://www.gov.uk/government/organisations/government-skills/about</w:t>
        </w:r>
      </w:hyperlink>
    </w:p>
    <w:p w14:paraId="5C278EDC" w14:textId="77777777" w:rsidR="004B494E" w:rsidRDefault="000A3A6F">
      <w:pPr>
        <w:spacing w:line="240" w:lineRule="auto"/>
        <w:ind w:right="20"/>
      </w:pPr>
      <w:hyperlink r:id="rId26">
        <w:r w:rsidR="00172F94">
          <w:rPr>
            <w:color w:val="1155CC"/>
            <w:u w:val="single"/>
          </w:rPr>
          <w:t>https://prospectus.governmentcampus.co.uk/</w:t>
        </w:r>
      </w:hyperlink>
      <w:r w:rsidR="00172F94">
        <w:t xml:space="preserve">  </w:t>
      </w:r>
    </w:p>
    <w:p w14:paraId="74A077B8" w14:textId="77777777" w:rsidR="004B494E" w:rsidRDefault="004B494E">
      <w:pPr>
        <w:spacing w:line="240" w:lineRule="auto"/>
        <w:ind w:right="20"/>
        <w:rPr>
          <w:color w:val="1155CC"/>
        </w:rPr>
      </w:pPr>
    </w:p>
    <w:p w14:paraId="4B1DB9F7" w14:textId="77777777" w:rsidR="004B494E" w:rsidRDefault="00172F94">
      <w:pPr>
        <w:spacing w:line="240" w:lineRule="auto"/>
        <w:ind w:right="20"/>
      </w:pPr>
      <w:r>
        <w:t>GMPP:</w:t>
      </w:r>
    </w:p>
    <w:p w14:paraId="4E7416C4" w14:textId="77777777" w:rsidR="004B494E" w:rsidRDefault="000A3A6F">
      <w:pPr>
        <w:spacing w:line="240" w:lineRule="auto"/>
        <w:ind w:right="20"/>
      </w:pPr>
      <w:hyperlink r:id="rId27">
        <w:r w:rsidR="00172F94">
          <w:rPr>
            <w:color w:val="1155CC"/>
            <w:u w:val="single"/>
          </w:rPr>
          <w:t>https://www.gov.uk/government/collections/major-projects-data</w:t>
        </w:r>
      </w:hyperlink>
      <w:r w:rsidR="00172F94">
        <w:t xml:space="preserve"> </w:t>
      </w:r>
    </w:p>
    <w:p w14:paraId="569A3578" w14:textId="77777777" w:rsidR="004B494E" w:rsidRDefault="004B494E">
      <w:pPr>
        <w:spacing w:line="240" w:lineRule="auto"/>
        <w:ind w:right="20"/>
      </w:pPr>
    </w:p>
    <w:p w14:paraId="75021562" w14:textId="77777777" w:rsidR="004B494E" w:rsidRDefault="00172F94">
      <w:pPr>
        <w:spacing w:line="240" w:lineRule="auto"/>
        <w:ind w:right="20"/>
      </w:pPr>
      <w:r>
        <w:t>Data and AI:</w:t>
      </w:r>
    </w:p>
    <w:p w14:paraId="6BFB33CE" w14:textId="77777777" w:rsidR="004B494E" w:rsidRDefault="000A3A6F">
      <w:pPr>
        <w:spacing w:line="240" w:lineRule="auto"/>
        <w:ind w:right="20"/>
      </w:pPr>
      <w:hyperlink r:id="rId28">
        <w:r w:rsidR="00172F94">
          <w:rPr>
            <w:color w:val="1155CC"/>
            <w:u w:val="single"/>
          </w:rPr>
          <w:t>https://www.gov.uk/government/publications/data-analytics-and-ai-in-government-project-delivery/data-analytics-and-ai-in-government-project-delivery</w:t>
        </w:r>
      </w:hyperlink>
      <w:r w:rsidR="00172F94">
        <w:t xml:space="preserve"> </w:t>
      </w:r>
    </w:p>
    <w:p w14:paraId="1EFF528F" w14:textId="77777777" w:rsidR="004B494E" w:rsidRDefault="004B494E">
      <w:pPr>
        <w:spacing w:line="240" w:lineRule="auto"/>
        <w:ind w:right="20"/>
      </w:pPr>
    </w:p>
    <w:p w14:paraId="440F0101" w14:textId="77777777" w:rsidR="004B494E" w:rsidRDefault="000A3A6F">
      <w:pPr>
        <w:spacing w:line="240" w:lineRule="auto"/>
        <w:ind w:right="20"/>
      </w:pPr>
      <w:hyperlink r:id="rId29">
        <w:r w:rsidR="00172F94">
          <w:rPr>
            <w:color w:val="1155CC"/>
            <w:u w:val="single"/>
          </w:rPr>
          <w:t>https://www.gov.uk/government/publications/ai-opportunities-action-plan/ai-opportunities-action-plan</w:t>
        </w:r>
      </w:hyperlink>
      <w:r w:rsidR="00172F94">
        <w:t xml:space="preserve"> </w:t>
      </w:r>
    </w:p>
    <w:p w14:paraId="0EA66107" w14:textId="77777777" w:rsidR="004B494E" w:rsidRDefault="004B494E">
      <w:pPr>
        <w:spacing w:line="240" w:lineRule="auto"/>
        <w:ind w:right="20"/>
      </w:pPr>
    </w:p>
    <w:p w14:paraId="1FE4FEF8" w14:textId="77777777" w:rsidR="004B494E" w:rsidRDefault="00172F94">
      <w:pPr>
        <w:spacing w:line="240" w:lineRule="auto"/>
        <w:ind w:right="20"/>
      </w:pPr>
      <w:r>
        <w:t xml:space="preserve">The Role of the SRO: </w:t>
      </w:r>
    </w:p>
    <w:p w14:paraId="2F163721" w14:textId="77777777" w:rsidR="004B494E" w:rsidRDefault="000A3A6F">
      <w:pPr>
        <w:spacing w:line="240" w:lineRule="auto"/>
        <w:ind w:right="20"/>
      </w:pPr>
      <w:hyperlink r:id="rId30">
        <w:r w:rsidR="00172F94">
          <w:rPr>
            <w:color w:val="1155CC"/>
            <w:u w:val="single"/>
          </w:rPr>
          <w:t>https://www.gov.uk/government/publications/the-role-of-the-senior-responsible-owner</w:t>
        </w:r>
      </w:hyperlink>
    </w:p>
    <w:p w14:paraId="024DA7F6" w14:textId="77777777" w:rsidR="004B494E" w:rsidRDefault="004B494E">
      <w:pPr>
        <w:spacing w:line="240" w:lineRule="auto"/>
        <w:ind w:right="20"/>
      </w:pPr>
    </w:p>
    <w:p w14:paraId="783139F7" w14:textId="77777777" w:rsidR="004B494E" w:rsidRDefault="00172F94">
      <w:pPr>
        <w:spacing w:line="240" w:lineRule="auto"/>
        <w:ind w:right="20"/>
      </w:pPr>
      <w:r>
        <w:t>National Infrastructure Strategy:</w:t>
      </w:r>
    </w:p>
    <w:p w14:paraId="1389C261" w14:textId="77777777" w:rsidR="004B494E" w:rsidRDefault="000A3A6F">
      <w:pPr>
        <w:spacing w:line="240" w:lineRule="auto"/>
        <w:ind w:right="20"/>
      </w:pPr>
      <w:hyperlink r:id="rId31">
        <w:r w:rsidR="00172F94">
          <w:rPr>
            <w:color w:val="1155CC"/>
            <w:u w:val="single"/>
          </w:rPr>
          <w:t>https://www.gov.uk/government/publications/10-year-infrastructure-strategy-working-paper/10-year-infrastructure-strategy-working-paper-accessible</w:t>
        </w:r>
      </w:hyperlink>
      <w:r w:rsidR="00172F94">
        <w:t xml:space="preserve"> </w:t>
      </w:r>
    </w:p>
    <w:p w14:paraId="26F2C135" w14:textId="77777777" w:rsidR="004B494E" w:rsidRDefault="004B494E">
      <w:pPr>
        <w:spacing w:line="240" w:lineRule="auto"/>
        <w:ind w:right="20"/>
      </w:pPr>
    </w:p>
    <w:p w14:paraId="49EACA0C" w14:textId="77777777" w:rsidR="004B494E" w:rsidRDefault="00172F94">
      <w:pPr>
        <w:spacing w:line="240" w:lineRule="auto"/>
        <w:ind w:right="20"/>
      </w:pPr>
      <w:r>
        <w:t>The core principles for project success:</w:t>
      </w:r>
    </w:p>
    <w:p w14:paraId="4F560640" w14:textId="77777777" w:rsidR="004B494E" w:rsidRDefault="000A3A6F">
      <w:pPr>
        <w:spacing w:line="240" w:lineRule="auto"/>
      </w:pPr>
      <w:hyperlink r:id="rId32">
        <w:r w:rsidR="00172F94">
          <w:rPr>
            <w:color w:val="1155CC"/>
            <w:u w:val="single"/>
          </w:rPr>
          <w:t>https://www.gov.uk/government/publications/principles-for-project-success</w:t>
        </w:r>
      </w:hyperlink>
      <w:r w:rsidR="00172F94">
        <w:t xml:space="preserve"> </w:t>
      </w:r>
    </w:p>
    <w:p w14:paraId="323AA190" w14:textId="77777777" w:rsidR="004B494E" w:rsidRDefault="004B494E">
      <w:pPr>
        <w:spacing w:line="240" w:lineRule="auto"/>
      </w:pPr>
    </w:p>
    <w:p w14:paraId="0E54E2C3" w14:textId="77777777" w:rsidR="004B494E" w:rsidRDefault="00172F94">
      <w:r>
        <w:t xml:space="preserve">Project </w:t>
      </w:r>
      <w:proofErr w:type="spellStart"/>
      <w:r>
        <w:t>Routemap</w:t>
      </w:r>
      <w:proofErr w:type="spellEnd"/>
      <w:r>
        <w:t>:</w:t>
      </w:r>
    </w:p>
    <w:p w14:paraId="698C1752" w14:textId="77777777" w:rsidR="004B494E" w:rsidRDefault="000A3A6F">
      <w:hyperlink r:id="rId33">
        <w:r w:rsidR="00172F94">
          <w:rPr>
            <w:color w:val="1155CC"/>
            <w:u w:val="single"/>
          </w:rPr>
          <w:t>https://www.gov.uk/government/publications/improving-infrastructure-delivery-project-initiation-routemap</w:t>
        </w:r>
      </w:hyperlink>
      <w:r w:rsidR="00172F94">
        <w:t xml:space="preserve"> </w:t>
      </w:r>
    </w:p>
    <w:p w14:paraId="3E67A5BE" w14:textId="77777777" w:rsidR="004B494E" w:rsidRDefault="004B494E">
      <w:pPr>
        <w:spacing w:line="240" w:lineRule="auto"/>
        <w:ind w:right="20"/>
      </w:pPr>
    </w:p>
    <w:p w14:paraId="294E34A7" w14:textId="77777777" w:rsidR="004B494E" w:rsidRDefault="00172F94">
      <w:pPr>
        <w:spacing w:line="240" w:lineRule="auto"/>
        <w:ind w:right="20"/>
      </w:pPr>
      <w:r>
        <w:t>Social Value:</w:t>
      </w:r>
    </w:p>
    <w:p w14:paraId="3846C136" w14:textId="77777777" w:rsidR="004B494E" w:rsidRDefault="000A3A6F">
      <w:pPr>
        <w:spacing w:line="240" w:lineRule="auto"/>
        <w:ind w:right="20"/>
      </w:pPr>
      <w:hyperlink r:id="rId34">
        <w:r w:rsidR="00172F94">
          <w:rPr>
            <w:color w:val="1155CC"/>
            <w:u w:val="single"/>
          </w:rPr>
          <w:t>https://www.gov.uk/government/publications/procurement-policy-note-0620-taking-account-of-social-value-in-the-award-of-central-government-contracts</w:t>
        </w:r>
      </w:hyperlink>
    </w:p>
    <w:p w14:paraId="0D6F0698" w14:textId="77777777" w:rsidR="004B494E" w:rsidRDefault="004B494E">
      <w:pPr>
        <w:spacing w:line="240" w:lineRule="auto"/>
        <w:ind w:right="20"/>
      </w:pPr>
    </w:p>
    <w:p w14:paraId="775C9DC0" w14:textId="77777777" w:rsidR="004B494E" w:rsidRDefault="004B494E">
      <w:pPr>
        <w:spacing w:line="240" w:lineRule="auto"/>
        <w:ind w:right="20"/>
      </w:pPr>
    </w:p>
    <w:p w14:paraId="371CD938" w14:textId="77777777" w:rsidR="004B494E" w:rsidRDefault="00172F94">
      <w:pPr>
        <w:spacing w:line="240" w:lineRule="auto"/>
        <w:ind w:right="20"/>
      </w:pPr>
      <w:r>
        <w:t>Government’s Security Policy Framework:</w:t>
      </w:r>
    </w:p>
    <w:p w14:paraId="68C60698" w14:textId="77777777" w:rsidR="004B494E" w:rsidRDefault="000A3A6F">
      <w:pPr>
        <w:spacing w:line="240" w:lineRule="auto"/>
        <w:ind w:right="20"/>
      </w:pPr>
      <w:hyperlink r:id="rId35">
        <w:r w:rsidR="00172F94">
          <w:rPr>
            <w:color w:val="1155CC"/>
            <w:u w:val="single"/>
          </w:rPr>
          <w:t>https://www.gov.uk/government/collections/government-security</w:t>
        </w:r>
      </w:hyperlink>
      <w:r w:rsidR="00172F94">
        <w:t xml:space="preserve"> </w:t>
      </w:r>
    </w:p>
    <w:p w14:paraId="0FF7D97A" w14:textId="77777777" w:rsidR="004B494E" w:rsidRDefault="004B494E">
      <w:pPr>
        <w:spacing w:line="240" w:lineRule="auto"/>
        <w:ind w:right="20"/>
      </w:pPr>
    </w:p>
    <w:p w14:paraId="325ED225" w14:textId="77777777" w:rsidR="004B494E" w:rsidRDefault="00172F94">
      <w:pPr>
        <w:spacing w:line="240" w:lineRule="auto"/>
        <w:ind w:right="20"/>
      </w:pPr>
      <w:r>
        <w:t>Government Places for Growth:</w:t>
      </w:r>
    </w:p>
    <w:p w14:paraId="7AB0B173" w14:textId="77777777" w:rsidR="004B494E" w:rsidRDefault="000A3A6F">
      <w:pPr>
        <w:spacing w:line="240" w:lineRule="auto"/>
        <w:ind w:right="20"/>
      </w:pPr>
      <w:hyperlink r:id="rId36">
        <w:r w:rsidR="00172F94">
          <w:rPr>
            <w:color w:val="1155CC"/>
            <w:u w:val="single"/>
          </w:rPr>
          <w:t>https://www.gov.uk/government/collections/places-for-growth</w:t>
        </w:r>
      </w:hyperlink>
      <w:r w:rsidR="00172F94">
        <w:t xml:space="preserve"> </w:t>
      </w:r>
    </w:p>
    <w:p w14:paraId="67948B13" w14:textId="77777777" w:rsidR="004B494E" w:rsidRDefault="004B494E">
      <w:pPr>
        <w:spacing w:line="240" w:lineRule="auto"/>
        <w:ind w:right="20"/>
      </w:pPr>
    </w:p>
    <w:p w14:paraId="48A8534F" w14:textId="77777777" w:rsidR="004B494E" w:rsidRDefault="00172F94">
      <w:pPr>
        <w:spacing w:line="240" w:lineRule="auto"/>
        <w:ind w:right="20"/>
      </w:pPr>
      <w:r>
        <w:lastRenderedPageBreak/>
        <w:t>Government Project Delivery Profession Equality, Diversity and Inclusion:</w:t>
      </w:r>
    </w:p>
    <w:p w14:paraId="7C90DDC1" w14:textId="77777777" w:rsidR="004B494E" w:rsidRDefault="000A3A6F">
      <w:pPr>
        <w:spacing w:line="240" w:lineRule="auto"/>
        <w:ind w:right="20"/>
      </w:pPr>
      <w:hyperlink r:id="rId37">
        <w:r w:rsidR="00172F94">
          <w:rPr>
            <w:color w:val="1155CC"/>
            <w:u w:val="single"/>
          </w:rPr>
          <w:t>https://projectdelivery.gov.uk/teal-book/home/part-a-project-delivery-in-government/chapter-5-equality-diversity-and-inclusion/</w:t>
        </w:r>
      </w:hyperlink>
      <w:r w:rsidR="00172F94">
        <w:t xml:space="preserve"> </w:t>
      </w:r>
    </w:p>
    <w:p w14:paraId="5C983012" w14:textId="77777777" w:rsidR="004B494E" w:rsidRDefault="004B494E">
      <w:pPr>
        <w:spacing w:line="240" w:lineRule="auto"/>
        <w:ind w:right="20"/>
      </w:pPr>
    </w:p>
    <w:p w14:paraId="5578FF39" w14:textId="77777777" w:rsidR="004B494E" w:rsidRDefault="00172F94">
      <w:pPr>
        <w:spacing w:line="240" w:lineRule="auto"/>
        <w:ind w:right="20"/>
      </w:pPr>
      <w:r>
        <w:t>Government Diversity and Inclusion Strategy:</w:t>
      </w:r>
    </w:p>
    <w:p w14:paraId="1DE42200" w14:textId="77777777" w:rsidR="004B494E" w:rsidRDefault="000A3A6F">
      <w:pPr>
        <w:spacing w:line="240" w:lineRule="auto"/>
        <w:ind w:right="20"/>
      </w:pPr>
      <w:hyperlink r:id="rId38">
        <w:r w:rsidR="00172F94">
          <w:rPr>
            <w:color w:val="1155CC"/>
            <w:u w:val="single"/>
          </w:rPr>
          <w:t>https://www.gov.uk/government/publications/civil-service-diversity-and-inclusion-strategy-2022-to-2025</w:t>
        </w:r>
      </w:hyperlink>
      <w:r w:rsidR="00172F94">
        <w:t xml:space="preserve"> </w:t>
      </w:r>
    </w:p>
    <w:p w14:paraId="53F909E1" w14:textId="77777777" w:rsidR="004B494E" w:rsidRDefault="004B494E">
      <w:pPr>
        <w:spacing w:line="240" w:lineRule="auto"/>
        <w:ind w:right="20"/>
      </w:pPr>
    </w:p>
    <w:p w14:paraId="13FCD934" w14:textId="77777777" w:rsidR="004B494E" w:rsidRDefault="00172F94">
      <w:pPr>
        <w:ind w:right="20"/>
      </w:pPr>
      <w:r>
        <w:t xml:space="preserve">Public Sector Bodies Accessibility Regulations 2018: </w:t>
      </w:r>
    </w:p>
    <w:p w14:paraId="662558E9" w14:textId="77777777" w:rsidR="004B494E" w:rsidRDefault="000A3A6F">
      <w:pPr>
        <w:ind w:right="20"/>
      </w:pPr>
      <w:hyperlink r:id="rId39">
        <w:r w:rsidR="00172F94">
          <w:rPr>
            <w:color w:val="1155CC"/>
            <w:u w:val="single"/>
          </w:rPr>
          <w:t>https://www.gov.uk/guidance/accessibility-requirements-for-public-sector-websites-and-apps</w:t>
        </w:r>
      </w:hyperlink>
      <w:r w:rsidR="00172F94">
        <w:t xml:space="preserve"> </w:t>
      </w:r>
    </w:p>
    <w:p w14:paraId="41D0C540" w14:textId="77777777" w:rsidR="004B494E" w:rsidRDefault="000A3A6F">
      <w:pPr>
        <w:spacing w:after="200"/>
        <w:ind w:right="20"/>
      </w:pPr>
      <w:hyperlink r:id="rId40">
        <w:r w:rsidR="00172F94">
          <w:rPr>
            <w:color w:val="1155CC"/>
            <w:u w:val="single"/>
          </w:rPr>
          <w:t>https://www.gov.uk/service-manual/helping-people-to-use-your-service/understanding-wcag</w:t>
        </w:r>
      </w:hyperlink>
      <w:r w:rsidR="00172F94">
        <w:t xml:space="preserve"> </w:t>
      </w:r>
    </w:p>
    <w:p w14:paraId="012C0397" w14:textId="77777777" w:rsidR="004B494E" w:rsidRDefault="00172F94">
      <w:pPr>
        <w:ind w:right="20"/>
      </w:pPr>
      <w:r>
        <w:t xml:space="preserve">Equality Act 2010: </w:t>
      </w:r>
    </w:p>
    <w:p w14:paraId="10927B72" w14:textId="77777777" w:rsidR="004B494E" w:rsidRDefault="000A3A6F">
      <w:pPr>
        <w:spacing w:after="200"/>
        <w:ind w:right="20"/>
      </w:pPr>
      <w:hyperlink r:id="rId41">
        <w:r w:rsidR="00172F94">
          <w:rPr>
            <w:color w:val="1155CC"/>
            <w:u w:val="single"/>
          </w:rPr>
          <w:t>https://www.gov.uk/guidance/equality-act-2010-guidance</w:t>
        </w:r>
      </w:hyperlink>
      <w:r w:rsidR="00172F94">
        <w:t xml:space="preserve"> </w:t>
      </w:r>
    </w:p>
    <w:p w14:paraId="5E9671BF" w14:textId="77777777" w:rsidR="004B494E" w:rsidRDefault="00172F94">
      <w:pPr>
        <w:spacing w:line="240" w:lineRule="auto"/>
        <w:ind w:right="20"/>
      </w:pPr>
      <w:r>
        <w:t>Net Zero and Clean energy:</w:t>
      </w:r>
    </w:p>
    <w:p w14:paraId="4C968D9B" w14:textId="77777777" w:rsidR="004B494E" w:rsidRDefault="000A3A6F">
      <w:pPr>
        <w:spacing w:line="240" w:lineRule="auto"/>
        <w:ind w:right="20"/>
      </w:pPr>
      <w:hyperlink r:id="rId42">
        <w:r w:rsidR="00172F94">
          <w:rPr>
            <w:color w:val="1155CC"/>
            <w:u w:val="single"/>
          </w:rPr>
          <w:t>https://www.gov.uk/missions/clean-energy</w:t>
        </w:r>
      </w:hyperlink>
      <w:r w:rsidR="00172F94">
        <w:t xml:space="preserve"> </w:t>
      </w:r>
    </w:p>
    <w:p w14:paraId="46C353F7" w14:textId="77777777" w:rsidR="004B494E" w:rsidRDefault="004B494E">
      <w:pPr>
        <w:spacing w:line="240" w:lineRule="auto"/>
        <w:ind w:right="20"/>
      </w:pPr>
    </w:p>
    <w:p w14:paraId="4E7910B5" w14:textId="77777777" w:rsidR="004B494E" w:rsidRDefault="00172F94">
      <w:pPr>
        <w:spacing w:line="240" w:lineRule="auto"/>
        <w:ind w:right="20"/>
      </w:pPr>
      <w:r>
        <w:t>UN Sustainable Goals:</w:t>
      </w:r>
    </w:p>
    <w:p w14:paraId="1582D1C3" w14:textId="77777777" w:rsidR="004B494E" w:rsidRDefault="000A3A6F">
      <w:pPr>
        <w:spacing w:line="240" w:lineRule="auto"/>
        <w:ind w:right="20"/>
        <w:rPr>
          <w:b/>
        </w:rPr>
      </w:pPr>
      <w:hyperlink r:id="rId43">
        <w:r w:rsidR="00172F94">
          <w:rPr>
            <w:color w:val="1155CC"/>
            <w:u w:val="single"/>
          </w:rPr>
          <w:t>https://sdgs.un.org/goals</w:t>
        </w:r>
      </w:hyperlink>
    </w:p>
    <w:p w14:paraId="56B5EFCB" w14:textId="77777777" w:rsidR="004B494E" w:rsidRDefault="004B494E">
      <w:pPr>
        <w:spacing w:line="240" w:lineRule="auto"/>
        <w:ind w:right="20"/>
      </w:pPr>
    </w:p>
    <w:p w14:paraId="1CBD234D" w14:textId="77777777" w:rsidR="004B494E" w:rsidRDefault="004B494E">
      <w:pPr>
        <w:spacing w:line="240" w:lineRule="auto"/>
        <w:ind w:right="20"/>
      </w:pPr>
    </w:p>
    <w:p w14:paraId="1F0011AC" w14:textId="77777777" w:rsidR="004B494E" w:rsidRDefault="004B494E">
      <w:pPr>
        <w:spacing w:line="240" w:lineRule="auto"/>
        <w:ind w:right="20"/>
      </w:pPr>
    </w:p>
    <w:p w14:paraId="60B2BF03" w14:textId="77777777" w:rsidR="004B494E" w:rsidRDefault="004B494E">
      <w:pPr>
        <w:spacing w:line="240" w:lineRule="auto"/>
        <w:ind w:right="20"/>
      </w:pPr>
    </w:p>
    <w:p w14:paraId="4456B387" w14:textId="77777777" w:rsidR="004B494E" w:rsidRDefault="004B494E"/>
    <w:sectPr w:rsidR="004B494E">
      <w:headerReference w:type="default" r:id="rId44"/>
      <w:footerReference w:type="default" r:id="rId45"/>
      <w:pgSz w:w="11906" w:h="16838"/>
      <w:pgMar w:top="566" w:right="566" w:bottom="566" w:left="566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4DAEDB7" w14:textId="77777777" w:rsidR="000A3A6F" w:rsidRDefault="000A3A6F">
      <w:pPr>
        <w:spacing w:line="240" w:lineRule="auto"/>
      </w:pPr>
      <w:r>
        <w:separator/>
      </w:r>
    </w:p>
  </w:endnote>
  <w:endnote w:type="continuationSeparator" w:id="0">
    <w:p w14:paraId="1B3D0D73" w14:textId="77777777" w:rsidR="000A3A6F" w:rsidRDefault="000A3A6F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Barlow">
    <w:charset w:val="00"/>
    <w:family w:val="auto"/>
    <w:pitch w:val="variable"/>
    <w:sig w:usb0="20000007" w:usb1="00000000" w:usb2="00000000" w:usb3="00000000" w:csb0="00000193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F870FFA" w14:textId="77777777" w:rsidR="0044446A" w:rsidRDefault="0044446A" w:rsidP="0044446A">
    <w:pPr>
      <w:tabs>
        <w:tab w:val="center" w:pos="4513"/>
        <w:tab w:val="right" w:pos="9026"/>
      </w:tabs>
      <w:rPr>
        <w:sz w:val="20"/>
        <w:szCs w:val="20"/>
      </w:rPr>
    </w:pPr>
    <w:r>
      <w:rPr>
        <w:sz w:val="20"/>
        <w:szCs w:val="20"/>
      </w:rPr>
      <w:t>DPS Ref: RM6219 Learning and Training</w:t>
    </w:r>
  </w:p>
  <w:p w14:paraId="6B7CC8AD" w14:textId="77777777" w:rsidR="0044446A" w:rsidRDefault="0044446A" w:rsidP="0044446A">
    <w:pPr>
      <w:tabs>
        <w:tab w:val="center" w:pos="4513"/>
        <w:tab w:val="right" w:pos="9026"/>
      </w:tabs>
      <w:rPr>
        <w:sz w:val="20"/>
        <w:szCs w:val="20"/>
      </w:rPr>
    </w:pPr>
    <w:r>
      <w:rPr>
        <w:sz w:val="20"/>
        <w:szCs w:val="20"/>
      </w:rPr>
      <w:t>Project Version: v1.0</w:t>
    </w:r>
  </w:p>
  <w:p w14:paraId="2D2B9367" w14:textId="77777777" w:rsidR="0044446A" w:rsidRDefault="0044446A" w:rsidP="0044446A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rPr>
        <w:color w:val="000000"/>
        <w:sz w:val="20"/>
        <w:szCs w:val="20"/>
      </w:rPr>
    </w:pPr>
    <w:r>
      <w:rPr>
        <w:color w:val="000000"/>
        <w:sz w:val="20"/>
        <w:szCs w:val="20"/>
      </w:rPr>
      <w:t>Model Version: v1.0</w:t>
    </w:r>
  </w:p>
  <w:p w14:paraId="33162C69" w14:textId="77777777" w:rsidR="0044446A" w:rsidRDefault="0044446A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F146A44" w14:textId="77777777" w:rsidR="000A3A6F" w:rsidRDefault="000A3A6F">
      <w:pPr>
        <w:spacing w:line="240" w:lineRule="auto"/>
      </w:pPr>
      <w:r>
        <w:separator/>
      </w:r>
    </w:p>
  </w:footnote>
  <w:footnote w:type="continuationSeparator" w:id="0">
    <w:p w14:paraId="51C90E41" w14:textId="77777777" w:rsidR="000A3A6F" w:rsidRDefault="000A3A6F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DA9D3B7" w14:textId="2DD12A86" w:rsidR="0044446A" w:rsidRDefault="0044446A" w:rsidP="0044446A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rPr>
        <w:color w:val="000000"/>
        <w:sz w:val="20"/>
        <w:szCs w:val="20"/>
      </w:rPr>
    </w:pPr>
    <w:r>
      <w:rPr>
        <w:color w:val="000000"/>
        <w:sz w:val="20"/>
        <w:szCs w:val="20"/>
      </w:rPr>
      <w:t xml:space="preserve">Order Schedule 20 (Order Specification) SOR Annex </w:t>
    </w:r>
    <w:r>
      <w:rPr>
        <w:color w:val="000000"/>
        <w:sz w:val="20"/>
        <w:szCs w:val="20"/>
      </w:rPr>
      <w:t>E</w:t>
    </w:r>
  </w:p>
  <w:p w14:paraId="072BF0D8" w14:textId="77777777" w:rsidR="0044446A" w:rsidRDefault="0044446A" w:rsidP="0044446A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rPr>
        <w:color w:val="000000"/>
        <w:sz w:val="20"/>
        <w:szCs w:val="20"/>
      </w:rPr>
    </w:pPr>
    <w:r>
      <w:rPr>
        <w:color w:val="000000"/>
        <w:sz w:val="20"/>
        <w:szCs w:val="20"/>
      </w:rPr>
      <w:t>Order Ref:</w:t>
    </w:r>
  </w:p>
  <w:p w14:paraId="3BC34E62" w14:textId="77777777" w:rsidR="0044446A" w:rsidRDefault="0044446A" w:rsidP="0044446A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rPr>
        <w:color w:val="000000"/>
        <w:sz w:val="20"/>
        <w:szCs w:val="20"/>
      </w:rPr>
    </w:pPr>
    <w:r>
      <w:rPr>
        <w:color w:val="000000"/>
        <w:sz w:val="20"/>
        <w:szCs w:val="20"/>
      </w:rPr>
      <w:t>Crown Copyright 20</w:t>
    </w:r>
    <w:r>
      <w:rPr>
        <w:sz w:val="20"/>
        <w:szCs w:val="20"/>
      </w:rPr>
      <w:t>21</w:t>
    </w:r>
  </w:p>
  <w:p w14:paraId="593A8CA9" w14:textId="77777777" w:rsidR="004B494E" w:rsidRDefault="004B494E"/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9500D84"/>
    <w:multiLevelType w:val="multilevel"/>
    <w:tmpl w:val="5976591C"/>
    <w:lvl w:ilvl="0">
      <w:start w:val="1"/>
      <w:numFmt w:val="bullet"/>
      <w:lvlText w:val="●"/>
      <w:lvlJc w:val="left"/>
      <w:pPr>
        <w:ind w:left="720" w:hanging="360"/>
      </w:pPr>
      <w:rPr>
        <w:rFonts w:ascii="Barlow" w:eastAsia="Barlow" w:hAnsi="Barlow" w:cs="Barlow"/>
        <w:color w:val="0B0C0C"/>
        <w:sz w:val="27"/>
        <w:szCs w:val="27"/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" w15:restartNumberingAfterBreak="0">
    <w:nsid w:val="4F2D3AF0"/>
    <w:multiLevelType w:val="multilevel"/>
    <w:tmpl w:val="8AC4F988"/>
    <w:lvl w:ilvl="0">
      <w:start w:val="1"/>
      <w:numFmt w:val="decimal"/>
      <w:lvlText w:val="%1."/>
      <w:lvlJc w:val="left"/>
      <w:pPr>
        <w:ind w:left="144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216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88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360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432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504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76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648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7200" w:hanging="360"/>
      </w:pPr>
      <w:rPr>
        <w:u w:val="none"/>
      </w:rPr>
    </w:lvl>
  </w:abstractNum>
  <w:abstractNum w:abstractNumId="2" w15:restartNumberingAfterBreak="0">
    <w:nsid w:val="5032507C"/>
    <w:multiLevelType w:val="multilevel"/>
    <w:tmpl w:val="D50E3832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num w:numId="1">
    <w:abstractNumId w:val="1"/>
  </w:num>
  <w:num w:numId="2">
    <w:abstractNumId w:val="2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84"/>
  <w:displayBackgroundShape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B494E"/>
    <w:rsid w:val="00057731"/>
    <w:rsid w:val="000A3A6F"/>
    <w:rsid w:val="00172F94"/>
    <w:rsid w:val="0044446A"/>
    <w:rsid w:val="004B494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74D4349"/>
  <w15:docId w15:val="{626C9FA9-C489-4BEF-B78F-CCAA424824F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" w:eastAsia="Arial" w:hAnsi="Arial" w:cs="Arial"/>
        <w:sz w:val="22"/>
        <w:szCs w:val="22"/>
        <w:lang w:val="en-GB" w:eastAsia="en-GB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paragraph" w:styleId="Header">
    <w:name w:val="header"/>
    <w:basedOn w:val="Normal"/>
    <w:link w:val="HeaderChar"/>
    <w:uiPriority w:val="99"/>
    <w:unhideWhenUsed/>
    <w:rsid w:val="0044446A"/>
    <w:pPr>
      <w:tabs>
        <w:tab w:val="center" w:pos="4513"/>
        <w:tab w:val="right" w:pos="9026"/>
      </w:tabs>
      <w:spacing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44446A"/>
  </w:style>
  <w:style w:type="paragraph" w:styleId="Footer">
    <w:name w:val="footer"/>
    <w:basedOn w:val="Normal"/>
    <w:link w:val="FooterChar"/>
    <w:uiPriority w:val="99"/>
    <w:unhideWhenUsed/>
    <w:rsid w:val="0044446A"/>
    <w:pPr>
      <w:tabs>
        <w:tab w:val="center" w:pos="4513"/>
        <w:tab w:val="right" w:pos="9026"/>
      </w:tabs>
      <w:spacing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44446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hyperlink" Target="https://projectdelivery.gov.uk/government-projects-academy/" TargetMode="External"/><Relationship Id="rId26" Type="http://schemas.openxmlformats.org/officeDocument/2006/relationships/hyperlink" Target="https://prospectus.governmentcampus.co.uk/" TargetMode="External"/><Relationship Id="rId39" Type="http://schemas.openxmlformats.org/officeDocument/2006/relationships/hyperlink" Target="https://www.gov.uk/guidance/accessibility-requirements-for-public-sector-websites-and-apps" TargetMode="External"/><Relationship Id="rId21" Type="http://schemas.openxmlformats.org/officeDocument/2006/relationships/hyperlink" Target="https://projectdelivery.gov.uk/library-products/" TargetMode="External"/><Relationship Id="rId34" Type="http://schemas.openxmlformats.org/officeDocument/2006/relationships/hyperlink" Target="https://www.gov.uk/government/publications/procurement-policy-note-0620-taking-account-of-social-value-in-the-award-of-central-government-contracts" TargetMode="External"/><Relationship Id="rId42" Type="http://schemas.openxmlformats.org/officeDocument/2006/relationships/hyperlink" Target="https://www.gov.uk/missions/clean-energy" TargetMode="External"/><Relationship Id="rId47" Type="http://schemas.openxmlformats.org/officeDocument/2006/relationships/theme" Target="theme/theme1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6" Type="http://schemas.openxmlformats.org/officeDocument/2006/relationships/hyperlink" Target="https://www.contractsfinder.service.gov.uk/notice/1ecf0d69-b743-454a-8401-d4a11949bcf0?origin=SearchResults&amp;p=1" TargetMode="External"/><Relationship Id="rId29" Type="http://schemas.openxmlformats.org/officeDocument/2006/relationships/hyperlink" Target="https://www.gov.uk/government/publications/ai-opportunities-action-plan/ai-opportunities-action-plan" TargetMode="Externa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hyperlink" Target="https://www.gov.uk/government/publications/government-professions/government-professions" TargetMode="External"/><Relationship Id="rId32" Type="http://schemas.openxmlformats.org/officeDocument/2006/relationships/hyperlink" Target="https://www.gov.uk/government/publications/principles-for-project-success" TargetMode="External"/><Relationship Id="rId37" Type="http://schemas.openxmlformats.org/officeDocument/2006/relationships/hyperlink" Target="https://projectdelivery.gov.uk/teal-book/home/part-a-project-delivery-in-government/chapter-5-equality-diversity-and-inclusion/" TargetMode="External"/><Relationship Id="rId40" Type="http://schemas.openxmlformats.org/officeDocument/2006/relationships/hyperlink" Target="https://www.gov.uk/service-manual/helping-people-to-use-your-service/understanding-wcag" TargetMode="External"/><Relationship Id="rId45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hyperlink" Target="https://www.cranfield.ac.uk/som/research-centres/centre-for-business-performance/project-leadership-programme-plp" TargetMode="External"/><Relationship Id="rId23" Type="http://schemas.openxmlformats.org/officeDocument/2006/relationships/hyperlink" Target="https://www.gov.uk/government/publications/government-functions/government-functions" TargetMode="External"/><Relationship Id="rId28" Type="http://schemas.openxmlformats.org/officeDocument/2006/relationships/hyperlink" Target="https://www.gov.uk/government/publications/data-analytics-and-ai-in-government-project-delivery/data-analytics-and-ai-in-government-project-delivery" TargetMode="External"/><Relationship Id="rId36" Type="http://schemas.openxmlformats.org/officeDocument/2006/relationships/hyperlink" Target="https://www.gov.uk/government/collections/places-for-growth" TargetMode="External"/><Relationship Id="rId10" Type="http://schemas.openxmlformats.org/officeDocument/2006/relationships/image" Target="media/image4.png"/><Relationship Id="rId19" Type="http://schemas.openxmlformats.org/officeDocument/2006/relationships/hyperlink" Target="https://projectdelivery.gov.uk/government-projects-academy/project-delivery-capability-framework/" TargetMode="External"/><Relationship Id="rId31" Type="http://schemas.openxmlformats.org/officeDocument/2006/relationships/hyperlink" Target="https://www.gov.uk/government/publications/10-year-infrastructure-strategy-working-paper/10-year-infrastructure-strategy-working-paper-accessible" TargetMode="External"/><Relationship Id="rId44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hyperlink" Target="https://www.gov.uk/government/organisations/national-infrastructure-and-service-transformation-authority" TargetMode="External"/><Relationship Id="rId22" Type="http://schemas.openxmlformats.org/officeDocument/2006/relationships/hyperlink" Target="https://www.gov.uk/government/publications/project-delivery-functional-standard" TargetMode="External"/><Relationship Id="rId27" Type="http://schemas.openxmlformats.org/officeDocument/2006/relationships/hyperlink" Target="https://www.gov.uk/government/collections/major-projects-data" TargetMode="External"/><Relationship Id="rId30" Type="http://schemas.openxmlformats.org/officeDocument/2006/relationships/hyperlink" Target="https://www.gov.uk/government/publications/the-role-of-the-senior-responsible-owner" TargetMode="External"/><Relationship Id="rId35" Type="http://schemas.openxmlformats.org/officeDocument/2006/relationships/hyperlink" Target="https://www.gov.uk/government/collections/government-security" TargetMode="External"/><Relationship Id="rId43" Type="http://schemas.openxmlformats.org/officeDocument/2006/relationships/hyperlink" Target="https://sdgs.un.org/goals" TargetMode="External"/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12" Type="http://schemas.openxmlformats.org/officeDocument/2006/relationships/image" Target="media/image6.png"/><Relationship Id="rId17" Type="http://schemas.openxmlformats.org/officeDocument/2006/relationships/hyperlink" Target="https://projectdelivery.gov.uk/" TargetMode="External"/><Relationship Id="rId25" Type="http://schemas.openxmlformats.org/officeDocument/2006/relationships/hyperlink" Target="https://www.gov.uk/government/organisations/government-skills/about" TargetMode="External"/><Relationship Id="rId33" Type="http://schemas.openxmlformats.org/officeDocument/2006/relationships/hyperlink" Target="https://www.gov.uk/government/publications/improving-infrastructure-delivery-project-initiation-routemap" TargetMode="External"/><Relationship Id="rId38" Type="http://schemas.openxmlformats.org/officeDocument/2006/relationships/hyperlink" Target="https://www.gov.uk/government/publications/civil-service-diversity-and-inclusion-strategy-2022-to-2025" TargetMode="External"/><Relationship Id="rId46" Type="http://schemas.openxmlformats.org/officeDocument/2006/relationships/fontTable" Target="fontTable.xml"/><Relationship Id="rId20" Type="http://schemas.openxmlformats.org/officeDocument/2006/relationships/hyperlink" Target="https://projectdelivery.gov.uk/teal-book/home/" TargetMode="External"/><Relationship Id="rId41" Type="http://schemas.openxmlformats.org/officeDocument/2006/relationships/hyperlink" Target="https://www.gov.uk/guidance/equality-act-2010-guidance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8</Pages>
  <Words>1284</Words>
  <Characters>7325</Characters>
  <Application>Microsoft Office Word</Application>
  <DocSecurity>0</DocSecurity>
  <Lines>61</Lines>
  <Paragraphs>17</Paragraphs>
  <ScaleCrop>false</ScaleCrop>
  <Company/>
  <LinksUpToDate>false</LinksUpToDate>
  <CharactersWithSpaces>8592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Sam Dooley</dc:creator>
  <cp:lastModifiedBy>Robert Card</cp:lastModifiedBy>
  <cp:revision>2</cp:revision>
  <dcterms:created xsi:type="dcterms:W3CDTF">2025-11-18T17:17:00Z</dcterms:created>
  <dcterms:modified xsi:type="dcterms:W3CDTF">2025-11-18T17:17:00Z</dcterms:modified>
</cp:coreProperties>
</file>